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44" w:rsidRPr="00C20A44" w:rsidRDefault="00C20A44" w:rsidP="00C20A44">
      <w:pPr>
        <w:jc w:val="center"/>
        <w:rPr>
          <w:rFonts w:hint="eastAsia"/>
          <w:b/>
          <w:color w:val="FF0000"/>
          <w:sz w:val="44"/>
          <w:szCs w:val="44"/>
        </w:rPr>
      </w:pPr>
      <w:proofErr w:type="gramStart"/>
      <w:r w:rsidRPr="00C20A44">
        <w:rPr>
          <w:rFonts w:hint="eastAsia"/>
          <w:b/>
          <w:color w:val="FF0000"/>
          <w:sz w:val="44"/>
          <w:szCs w:val="44"/>
        </w:rPr>
        <w:t>银杏酮酯片</w:t>
      </w:r>
      <w:proofErr w:type="gramEnd"/>
      <w:r w:rsidRPr="00C20A44">
        <w:rPr>
          <w:rFonts w:hint="eastAsia"/>
          <w:b/>
          <w:color w:val="FF0000"/>
          <w:sz w:val="44"/>
          <w:szCs w:val="44"/>
        </w:rPr>
        <w:t>说明书</w:t>
      </w:r>
    </w:p>
    <w:p w:rsidR="00C20A44" w:rsidRDefault="00C20A44" w:rsidP="00C20A44">
      <w:pPr>
        <w:rPr>
          <w:rFonts w:hint="eastAsia"/>
        </w:rPr>
      </w:pPr>
    </w:p>
    <w:p w:rsidR="00C20A44" w:rsidRPr="00C20A44" w:rsidRDefault="00C20A44" w:rsidP="00C20A44">
      <w:pPr>
        <w:spacing w:line="360" w:lineRule="auto"/>
        <w:rPr>
          <w:rFonts w:hint="eastAsia"/>
          <w:sz w:val="24"/>
          <w:szCs w:val="24"/>
        </w:rPr>
      </w:pPr>
      <w:r w:rsidRPr="00C20A44">
        <w:rPr>
          <w:rFonts w:hint="eastAsia"/>
          <w:sz w:val="24"/>
          <w:szCs w:val="24"/>
        </w:rPr>
        <w:t>【药品名称】通用名称：</w:t>
      </w:r>
      <w:r w:rsidRPr="00C20A44">
        <w:rPr>
          <w:rFonts w:hint="eastAsia"/>
          <w:sz w:val="24"/>
          <w:szCs w:val="24"/>
        </w:rPr>
        <w:t xml:space="preserve"> </w:t>
      </w:r>
      <w:proofErr w:type="gramStart"/>
      <w:r w:rsidRPr="00C20A44">
        <w:rPr>
          <w:rFonts w:hint="eastAsia"/>
          <w:sz w:val="24"/>
          <w:szCs w:val="24"/>
        </w:rPr>
        <w:t>银杏酮酯片</w:t>
      </w:r>
      <w:proofErr w:type="gramEnd"/>
    </w:p>
    <w:p w:rsidR="00C20A44" w:rsidRPr="00C20A44" w:rsidRDefault="00C20A44" w:rsidP="00C20A44">
      <w:pPr>
        <w:spacing w:line="360" w:lineRule="auto"/>
        <w:rPr>
          <w:rFonts w:hint="eastAsia"/>
          <w:sz w:val="24"/>
          <w:szCs w:val="24"/>
        </w:rPr>
      </w:pPr>
      <w:r w:rsidRPr="00C20A44">
        <w:rPr>
          <w:rFonts w:hint="eastAsia"/>
          <w:sz w:val="24"/>
          <w:szCs w:val="24"/>
        </w:rPr>
        <w:t>【成份】银杏酮酯</w:t>
      </w:r>
    </w:p>
    <w:p w:rsidR="00C20A44" w:rsidRPr="00C20A44" w:rsidRDefault="00C20A44" w:rsidP="00C20A44">
      <w:pPr>
        <w:spacing w:line="360" w:lineRule="auto"/>
        <w:rPr>
          <w:rFonts w:hint="eastAsia"/>
          <w:sz w:val="24"/>
          <w:szCs w:val="24"/>
        </w:rPr>
      </w:pPr>
      <w:r w:rsidRPr="00C20A44">
        <w:rPr>
          <w:rFonts w:hint="eastAsia"/>
          <w:sz w:val="24"/>
          <w:szCs w:val="24"/>
        </w:rPr>
        <w:t>【功能主治】活血化淤。用于血</w:t>
      </w:r>
      <w:proofErr w:type="gramStart"/>
      <w:r w:rsidRPr="00C20A44">
        <w:rPr>
          <w:rFonts w:hint="eastAsia"/>
          <w:sz w:val="24"/>
          <w:szCs w:val="24"/>
        </w:rPr>
        <w:t>瘀</w:t>
      </w:r>
      <w:proofErr w:type="gramEnd"/>
      <w:r w:rsidRPr="00C20A44">
        <w:rPr>
          <w:rFonts w:hint="eastAsia"/>
          <w:sz w:val="24"/>
          <w:szCs w:val="24"/>
        </w:rPr>
        <w:t>型胸</w:t>
      </w:r>
      <w:proofErr w:type="gramStart"/>
      <w:r w:rsidRPr="00C20A44">
        <w:rPr>
          <w:rFonts w:hint="eastAsia"/>
          <w:sz w:val="24"/>
          <w:szCs w:val="24"/>
        </w:rPr>
        <w:t>痹</w:t>
      </w:r>
      <w:proofErr w:type="gramEnd"/>
      <w:r w:rsidRPr="00C20A44">
        <w:rPr>
          <w:rFonts w:hint="eastAsia"/>
          <w:sz w:val="24"/>
          <w:szCs w:val="24"/>
        </w:rPr>
        <w:t>及血</w:t>
      </w:r>
      <w:proofErr w:type="gramStart"/>
      <w:r w:rsidRPr="00C20A44">
        <w:rPr>
          <w:rFonts w:hint="eastAsia"/>
          <w:sz w:val="24"/>
          <w:szCs w:val="24"/>
        </w:rPr>
        <w:t>瘀</w:t>
      </w:r>
      <w:proofErr w:type="gramEnd"/>
      <w:r w:rsidRPr="00C20A44">
        <w:rPr>
          <w:rFonts w:hint="eastAsia"/>
          <w:sz w:val="24"/>
          <w:szCs w:val="24"/>
        </w:rPr>
        <w:t>型轻度脑动脉硬化引起的眩晕；冠心病、心绞痛。</w:t>
      </w:r>
    </w:p>
    <w:p w:rsidR="00C20A44" w:rsidRPr="00C20A44" w:rsidRDefault="00C20A44" w:rsidP="00C20A44">
      <w:pPr>
        <w:spacing w:line="360" w:lineRule="auto"/>
        <w:rPr>
          <w:rFonts w:hint="eastAsia"/>
          <w:sz w:val="24"/>
          <w:szCs w:val="24"/>
        </w:rPr>
      </w:pPr>
      <w:r w:rsidRPr="00C20A44">
        <w:rPr>
          <w:rFonts w:hint="eastAsia"/>
          <w:sz w:val="24"/>
          <w:szCs w:val="24"/>
        </w:rPr>
        <w:t>【用法用量】口服，一次一片，一日三次。</w:t>
      </w:r>
      <w:r w:rsidRPr="00C20A44">
        <w:rPr>
          <w:rFonts w:hint="eastAsia"/>
          <w:sz w:val="24"/>
          <w:szCs w:val="24"/>
        </w:rPr>
        <w:t xml:space="preserve"> </w:t>
      </w:r>
    </w:p>
    <w:p w:rsidR="00C20A44" w:rsidRPr="00C20A44" w:rsidRDefault="00C20A44" w:rsidP="00C20A44">
      <w:pPr>
        <w:spacing w:line="360" w:lineRule="auto"/>
        <w:rPr>
          <w:rFonts w:hint="eastAsia"/>
          <w:sz w:val="24"/>
          <w:szCs w:val="24"/>
        </w:rPr>
      </w:pPr>
      <w:r w:rsidRPr="00C20A44">
        <w:rPr>
          <w:rFonts w:hint="eastAsia"/>
          <w:sz w:val="24"/>
          <w:szCs w:val="24"/>
        </w:rPr>
        <w:t>【不良反应】尚不明确。</w:t>
      </w:r>
    </w:p>
    <w:p w:rsidR="00C20A44" w:rsidRPr="00C20A44" w:rsidRDefault="00C20A44" w:rsidP="00C20A44">
      <w:pPr>
        <w:spacing w:line="360" w:lineRule="auto"/>
        <w:rPr>
          <w:rFonts w:hint="eastAsia"/>
          <w:sz w:val="24"/>
          <w:szCs w:val="24"/>
        </w:rPr>
      </w:pPr>
      <w:r w:rsidRPr="00C20A44">
        <w:rPr>
          <w:rFonts w:hint="eastAsia"/>
          <w:sz w:val="24"/>
          <w:szCs w:val="24"/>
        </w:rPr>
        <w:t>【注意事项】心力衰竭者、孕妇和过敏体质慎用。</w:t>
      </w:r>
    </w:p>
    <w:p w:rsidR="00C20A44" w:rsidRPr="00C20A44" w:rsidRDefault="00C20A44" w:rsidP="00C20A44">
      <w:pPr>
        <w:spacing w:line="360" w:lineRule="auto"/>
        <w:rPr>
          <w:rFonts w:hint="eastAsia"/>
          <w:sz w:val="24"/>
          <w:szCs w:val="24"/>
        </w:rPr>
      </w:pPr>
      <w:r w:rsidRPr="00C20A44">
        <w:rPr>
          <w:rFonts w:hint="eastAsia"/>
          <w:sz w:val="24"/>
          <w:szCs w:val="24"/>
        </w:rPr>
        <w:t>【药理作用】本品能改善冠脉结扎犬的心肌缺血程度，缩小心肌缺血范围。体外实验结果表明，本品具有抑制</w:t>
      </w:r>
      <w:proofErr w:type="spellStart"/>
      <w:r w:rsidRPr="00C20A44">
        <w:rPr>
          <w:rFonts w:hint="eastAsia"/>
          <w:sz w:val="24"/>
          <w:szCs w:val="24"/>
        </w:rPr>
        <w:t>adp</w:t>
      </w:r>
      <w:proofErr w:type="spellEnd"/>
      <w:r w:rsidRPr="00C20A44">
        <w:rPr>
          <w:rFonts w:hint="eastAsia"/>
          <w:sz w:val="24"/>
          <w:szCs w:val="24"/>
        </w:rPr>
        <w:t>、胶原致血小板聚集的作用。</w:t>
      </w:r>
    </w:p>
    <w:p w:rsidR="00C20A44" w:rsidRPr="00C20A44" w:rsidRDefault="00C20A44" w:rsidP="00C20A44">
      <w:pPr>
        <w:spacing w:line="360" w:lineRule="auto"/>
        <w:rPr>
          <w:rFonts w:hint="eastAsia"/>
          <w:sz w:val="24"/>
          <w:szCs w:val="24"/>
        </w:rPr>
      </w:pPr>
      <w:r w:rsidRPr="00C20A44">
        <w:rPr>
          <w:rFonts w:hint="eastAsia"/>
          <w:sz w:val="24"/>
          <w:szCs w:val="24"/>
        </w:rPr>
        <w:t>【贮藏】密封。</w:t>
      </w:r>
    </w:p>
    <w:p w:rsidR="00C20A44" w:rsidRPr="00C20A44" w:rsidRDefault="00C20A44" w:rsidP="00C20A44">
      <w:pPr>
        <w:spacing w:line="360" w:lineRule="auto"/>
        <w:rPr>
          <w:rFonts w:hint="eastAsia"/>
          <w:sz w:val="24"/>
          <w:szCs w:val="24"/>
        </w:rPr>
      </w:pPr>
      <w:r w:rsidRPr="00C20A44">
        <w:rPr>
          <w:rFonts w:hint="eastAsia"/>
          <w:sz w:val="24"/>
          <w:szCs w:val="24"/>
        </w:rPr>
        <w:t>【批准文号】国药准字</w:t>
      </w:r>
      <w:r w:rsidRPr="00C20A44">
        <w:rPr>
          <w:rFonts w:hint="eastAsia"/>
          <w:sz w:val="24"/>
          <w:szCs w:val="24"/>
        </w:rPr>
        <w:t>Z20060371</w:t>
      </w:r>
    </w:p>
    <w:p w:rsidR="00C20A44" w:rsidRPr="00C20A44" w:rsidRDefault="00C20A44" w:rsidP="00C20A44">
      <w:pPr>
        <w:spacing w:line="360" w:lineRule="auto"/>
        <w:rPr>
          <w:rFonts w:hint="eastAsia"/>
          <w:sz w:val="24"/>
          <w:szCs w:val="24"/>
        </w:rPr>
      </w:pPr>
      <w:r w:rsidRPr="00C20A44">
        <w:rPr>
          <w:rFonts w:hint="eastAsia"/>
          <w:sz w:val="24"/>
          <w:szCs w:val="24"/>
        </w:rPr>
        <w:t>【生产企业】企业名称：上海</w:t>
      </w:r>
      <w:proofErr w:type="gramStart"/>
      <w:r w:rsidRPr="00C20A44">
        <w:rPr>
          <w:rFonts w:hint="eastAsia"/>
          <w:sz w:val="24"/>
          <w:szCs w:val="24"/>
        </w:rPr>
        <w:t>杏灵科技</w:t>
      </w:r>
      <w:proofErr w:type="gramEnd"/>
      <w:r w:rsidRPr="00C20A44">
        <w:rPr>
          <w:rFonts w:hint="eastAsia"/>
          <w:sz w:val="24"/>
          <w:szCs w:val="24"/>
        </w:rPr>
        <w:t>药业股份有限公司</w:t>
      </w:r>
    </w:p>
    <w:p w:rsidR="00147ECD" w:rsidRPr="00C20A44" w:rsidRDefault="00C20A44" w:rsidP="00C20A44">
      <w:pPr>
        <w:spacing w:line="360" w:lineRule="auto"/>
        <w:rPr>
          <w:sz w:val="24"/>
          <w:szCs w:val="24"/>
        </w:rPr>
      </w:pPr>
      <w:r w:rsidRPr="00C20A44">
        <w:rPr>
          <w:rFonts w:hint="eastAsia"/>
          <w:sz w:val="24"/>
          <w:szCs w:val="24"/>
        </w:rPr>
        <w:t>生产地址：上海市青浦区沪青平公路</w:t>
      </w:r>
      <w:r w:rsidRPr="00C20A44">
        <w:rPr>
          <w:rFonts w:hint="eastAsia"/>
          <w:sz w:val="24"/>
          <w:szCs w:val="24"/>
        </w:rPr>
        <w:t>3500</w:t>
      </w:r>
      <w:r w:rsidRPr="00C20A44">
        <w:rPr>
          <w:rFonts w:hint="eastAsia"/>
          <w:sz w:val="24"/>
          <w:szCs w:val="24"/>
        </w:rPr>
        <w:t>号</w:t>
      </w:r>
    </w:p>
    <w:sectPr w:rsidR="00147ECD" w:rsidRPr="00C20A44" w:rsidSect="00147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A44"/>
    <w:rsid w:val="00147ECD"/>
    <w:rsid w:val="00C2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A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0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642B-857C-4BCD-9AFB-2AA11915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TCL</cp:lastModifiedBy>
  <cp:revision>1</cp:revision>
  <dcterms:created xsi:type="dcterms:W3CDTF">2016-01-12T03:41:00Z</dcterms:created>
  <dcterms:modified xsi:type="dcterms:W3CDTF">2016-01-12T03:47:00Z</dcterms:modified>
</cp:coreProperties>
</file>